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1700" w:hanging="0"/>
        <w:jc w:val="right"/>
        <w:rPr/>
      </w:pPr>
      <w:r>
        <w:rPr/>
        <w:t>(</w:t>
      </w:r>
      <w:r>
        <w:rPr/>
        <w:t xml:space="preserve">Цены с </w:t>
      </w:r>
      <w:r>
        <w:rPr>
          <w:lang w:val="en-US"/>
        </w:rPr>
        <w:t>30</w:t>
      </w:r>
      <w:r>
        <w:rPr/>
        <w:t xml:space="preserve"> </w:t>
      </w:r>
      <w:r>
        <w:rPr/>
        <w:t>ноя</w:t>
      </w:r>
      <w:r>
        <w:rPr/>
        <w:t>бря</w:t>
      </w:r>
      <w:bookmarkStart w:id="0" w:name="_GoBack"/>
      <w:bookmarkEnd w:id="0"/>
      <w:r>
        <w:rPr/>
        <w:t xml:space="preserve"> 2022 года</w:t>
      </w:r>
      <w:r>
        <w:rPr/>
        <w:t>)</w:t>
      </w:r>
    </w:p>
    <w:p>
      <w:pPr>
        <w:pStyle w:val="Normal"/>
        <w:spacing w:lineRule="auto" w:line="240" w:before="0" w:after="0"/>
        <w:ind w:right="1133" w:hanging="0"/>
        <w:rPr>
          <w:b/>
          <w:b/>
          <w:color w:val="404040" w:themeColor="text1" w:themeTint="bf"/>
          <w:sz w:val="40"/>
          <w:szCs w:val="40"/>
        </w:rPr>
      </w:pPr>
      <w:r>
        <w:rPr>
          <w:b/>
          <w:color w:val="404040" w:themeColor="text1" w:themeTint="bf"/>
          <w:sz w:val="40"/>
          <w:szCs w:val="40"/>
        </w:rPr>
      </w:r>
    </w:p>
    <w:p>
      <w:pPr>
        <w:pStyle w:val="Normal"/>
        <w:spacing w:lineRule="auto" w:line="240" w:before="0" w:after="0"/>
        <w:ind w:left="142" w:right="1133" w:hanging="142"/>
        <w:jc w:val="center"/>
        <w:rPr>
          <w:b/>
          <w:b/>
          <w:color w:val="404040" w:themeColor="text1" w:themeTint="bf"/>
          <w:sz w:val="48"/>
          <w:szCs w:val="48"/>
        </w:rPr>
      </w:pPr>
      <w:r>
        <w:rPr>
          <w:b/>
          <w:color w:val="404040" w:themeColor="text1" w:themeTint="bf"/>
          <w:sz w:val="48"/>
          <w:szCs w:val="48"/>
        </w:rPr>
        <w:t>ПРАЙС-ЛИСТ</w:t>
      </w:r>
    </w:p>
    <w:p>
      <w:pPr>
        <w:pStyle w:val="Normal"/>
        <w:spacing w:lineRule="auto" w:line="240" w:before="0" w:after="0"/>
        <w:ind w:left="142" w:right="1134" w:hanging="142"/>
        <w:jc w:val="center"/>
        <w:rPr>
          <w:b/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>листы обувные полиуретановые</w:t>
      </w:r>
    </w:p>
    <w:p>
      <w:pPr>
        <w:pStyle w:val="Normal"/>
        <w:ind w:left="142" w:right="1133" w:hanging="142"/>
        <w:jc w:val="center"/>
        <w:rPr>
          <w:b/>
          <w:b/>
          <w:color w:val="404040" w:themeColor="text1" w:themeTint="bf"/>
          <w:sz w:val="32"/>
          <w:szCs w:val="32"/>
        </w:rPr>
      </w:pPr>
      <w:r>
        <w:rPr>
          <w:rFonts w:cs="Times"/>
          <w:i/>
          <w:iCs/>
          <w:color w:val="000000"/>
          <w:sz w:val="28"/>
          <w:szCs w:val="28"/>
        </w:rPr>
        <w:t>(цены указаны с учетом НДС 20%)</w:t>
      </w:r>
    </w:p>
    <w:tbl>
      <w:tblPr>
        <w:tblpPr w:vertAnchor="text" w:horzAnchor="margin" w:leftFromText="180" w:rightFromText="180" w:tblpX="0" w:tblpY="9"/>
        <w:tblW w:w="948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17"/>
        <w:gridCol w:w="2980"/>
        <w:gridCol w:w="2692"/>
      </w:tblGrid>
      <w:tr>
        <w:trPr>
          <w:trHeight w:val="300" w:hRule="atLeast"/>
          <w:cantSplit w:val="true"/>
        </w:trPr>
        <w:tc>
          <w:tcPr>
            <w:tcW w:w="3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21202C" w:val="clear"/>
            <w:vAlign w:val="center"/>
          </w:tcPr>
          <w:p>
            <w:pPr>
              <w:pStyle w:val="3"/>
              <w:widowControl w:val="false"/>
              <w:ind w:right="57" w:hanging="0"/>
              <w:rPr>
                <w:rFonts w:ascii="Calibri" w:hAnsi="Calibri"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color w:val="FFFFFF" w:themeColor="background1"/>
                <w:sz w:val="28"/>
                <w:szCs w:val="28"/>
              </w:rPr>
              <w:t>Цвет</w:t>
            </w:r>
          </w:p>
        </w:tc>
        <w:tc>
          <w:tcPr>
            <w:tcW w:w="56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21202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b/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желтый, черный, коричневый</w:t>
            </w:r>
          </w:p>
        </w:tc>
      </w:tr>
      <w:tr>
        <w:trPr>
          <w:trHeight w:val="300" w:hRule="atLeast"/>
          <w:cantSplit w:val="true"/>
        </w:trPr>
        <w:tc>
          <w:tcPr>
            <w:tcW w:w="3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21202C" w:val="clear"/>
            <w:vAlign w:val="center"/>
          </w:tcPr>
          <w:p>
            <w:pPr>
              <w:pStyle w:val="3"/>
              <w:widowControl w:val="false"/>
              <w:ind w:right="57" w:hanging="0"/>
              <w:rPr>
                <w:rFonts w:ascii="Calibri" w:hAnsi="Calibri"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color w:val="FFFFFF" w:themeColor="background1"/>
                <w:sz w:val="28"/>
                <w:szCs w:val="28"/>
              </w:rPr>
              <w:t>Твердость, Шор А</w:t>
            </w:r>
          </w:p>
        </w:tc>
        <w:tc>
          <w:tcPr>
            <w:tcW w:w="56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21202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b/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94</w:t>
            </w:r>
          </w:p>
        </w:tc>
      </w:tr>
      <w:tr>
        <w:trPr>
          <w:trHeight w:val="300" w:hRule="atLeast"/>
        </w:trPr>
        <w:tc>
          <w:tcPr>
            <w:tcW w:w="381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color="auto" w:fill="21202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rPr>
                <w:b/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Размеры (мм)</w:t>
            </w:r>
          </w:p>
        </w:tc>
        <w:tc>
          <w:tcPr>
            <w:tcW w:w="29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color="auto" w:fill="21202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b/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600×300×5.0</w:t>
            </w:r>
          </w:p>
        </w:tc>
        <w:tc>
          <w:tcPr>
            <w:tcW w:w="26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color="auto" w:fill="21202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b/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600×300×6.0</w:t>
            </w:r>
          </w:p>
        </w:tc>
      </w:tr>
      <w:tr>
        <w:trPr>
          <w:trHeight w:val="300" w:hRule="atLeast"/>
        </w:trPr>
        <w:tc>
          <w:tcPr>
            <w:tcW w:w="3817" w:type="dxa"/>
            <w:tcBorders>
              <w:left w:val="single" w:sz="4" w:space="0" w:color="FFFFF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rPr>
                <w:b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от 1 до 20 листов</w:t>
            </w:r>
          </w:p>
        </w:tc>
        <w:tc>
          <w:tcPr>
            <w:tcW w:w="298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b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11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8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692" w:type="dxa"/>
            <w:tcBorders>
              <w:right w:val="single" w:sz="4" w:space="0" w:color="FFFFFF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b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1350</w:t>
            </w:r>
          </w:p>
        </w:tc>
      </w:tr>
      <w:tr>
        <w:trPr>
          <w:trHeight w:val="300" w:hRule="atLeast"/>
        </w:trPr>
        <w:tc>
          <w:tcPr>
            <w:tcW w:w="3817" w:type="dxa"/>
            <w:tcBorders>
              <w:left w:val="single" w:sz="4" w:space="0" w:color="FFFFFF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rPr>
                <w:b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от 21 до 80 листов</w:t>
            </w:r>
          </w:p>
        </w:tc>
        <w:tc>
          <w:tcPr>
            <w:tcW w:w="2980" w:type="dxa"/>
            <w:tcBorders/>
            <w:shd w:color="auto" w:fill="FBE4D5" w:val="clea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b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10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6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692" w:type="dxa"/>
            <w:tcBorders>
              <w:right w:val="single" w:sz="4" w:space="0" w:color="FFFFFF"/>
            </w:tcBorders>
            <w:shd w:color="auto" w:fill="FBE4D5" w:val="clea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b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12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9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17" w:type="dxa"/>
            <w:tcBorders>
              <w:left w:val="single" w:sz="4" w:space="0" w:color="FFFFF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rPr>
                <w:b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от 81 до 200 листов</w:t>
            </w:r>
          </w:p>
        </w:tc>
        <w:tc>
          <w:tcPr>
            <w:tcW w:w="298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b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10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4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692" w:type="dxa"/>
            <w:tcBorders>
              <w:right w:val="single" w:sz="4" w:space="0" w:color="FFFFFF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b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12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5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17" w:type="dxa"/>
            <w:tcBorders>
              <w:left w:val="single" w:sz="4" w:space="0" w:color="FFFFFF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rPr>
                <w:b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от 201 до 500 листов</w:t>
            </w:r>
          </w:p>
        </w:tc>
        <w:tc>
          <w:tcPr>
            <w:tcW w:w="2980" w:type="dxa"/>
            <w:tcBorders/>
            <w:shd w:color="auto" w:fill="FBE4D5" w:val="clea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b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1000</w:t>
            </w:r>
          </w:p>
        </w:tc>
        <w:tc>
          <w:tcPr>
            <w:tcW w:w="2692" w:type="dxa"/>
            <w:tcBorders>
              <w:right w:val="single" w:sz="4" w:space="0" w:color="FFFFFF"/>
            </w:tcBorders>
            <w:shd w:color="auto" w:fill="FBE4D5" w:val="clea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b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21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17" w:type="dxa"/>
            <w:tcBorders>
              <w:left w:val="single" w:sz="4" w:space="0" w:color="FFFFF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rPr>
                <w:b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от 501 до 1000 листов</w:t>
            </w:r>
          </w:p>
        </w:tc>
        <w:tc>
          <w:tcPr>
            <w:tcW w:w="298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b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9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8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692" w:type="dxa"/>
            <w:tcBorders>
              <w:right w:val="single" w:sz="4" w:space="0" w:color="FFFFFF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b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11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8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0</w:t>
            </w:r>
          </w:p>
        </w:tc>
      </w:tr>
      <w:tr>
        <w:trPr>
          <w:trHeight w:val="304" w:hRule="atLeast"/>
        </w:trPr>
        <w:tc>
          <w:tcPr>
            <w:tcW w:w="3817" w:type="dxa"/>
            <w:tcBorders>
              <w:left w:val="single" w:sz="4" w:space="0" w:color="FFFFFF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rPr>
                <w:b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свыше 1000 листов</w:t>
            </w:r>
          </w:p>
        </w:tc>
        <w:tc>
          <w:tcPr>
            <w:tcW w:w="2980" w:type="dxa"/>
            <w:tcBorders/>
            <w:shd w:color="auto" w:fill="FBE4D5" w:val="clea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b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9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6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2692" w:type="dxa"/>
            <w:tcBorders>
              <w:right w:val="single" w:sz="4" w:space="0" w:color="FFFFFF"/>
            </w:tcBorders>
            <w:shd w:color="auto" w:fill="FBE4D5" w:val="clea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b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11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5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0</w:t>
            </w:r>
          </w:p>
        </w:tc>
      </w:tr>
    </w:tbl>
    <w:p>
      <w:pPr>
        <w:pStyle w:val="Normal"/>
        <w:spacing w:before="0" w:after="0"/>
        <w:ind w:right="1276" w:hanging="0"/>
        <w:rPr/>
      </w:pPr>
      <w:r>
        <w:rPr/>
      </w:r>
    </w:p>
    <w:sectPr>
      <w:headerReference w:type="default" r:id="rId2"/>
      <w:type w:val="nextPage"/>
      <w:pgSz w:w="11906" w:h="16838"/>
      <w:pgMar w:left="1275" w:right="0" w:gutter="0" w:header="708" w:top="269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-658495</wp:posOffset>
          </wp:positionH>
          <wp:positionV relativeFrom="paragraph">
            <wp:posOffset>-452755</wp:posOffset>
          </wp:positionV>
          <wp:extent cx="7327900" cy="10632440"/>
          <wp:effectExtent l="0" t="0" r="0" b="0"/>
          <wp:wrapNone/>
          <wp:docPr id="1" name="Рисунок 2" descr="../../Фирменный%20стиль/Фирм/БЛАНК%202018/Фирменный%20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../../Фирменный%20стиль/Фирм/БЛАНК%202018/Фирменный%20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2400" b="0"/>
                  <a:stretch>
                    <a:fillRect/>
                  </a:stretch>
                </pic:blipFill>
                <pic:spPr bwMode="auto">
                  <a:xfrm>
                    <a:off x="0" y="0"/>
                    <a:ext cx="7327900" cy="1063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1"/>
    <w:qFormat/>
    <w:rsid w:val="00b914de"/>
    <w:pPr>
      <w:keepNext w:val="true"/>
      <w:tabs>
        <w:tab w:val="clear" w:pos="708"/>
        <w:tab w:val="left" w:pos="5920" w:leader="none"/>
      </w:tabs>
      <w:spacing w:lineRule="auto" w:line="240" w:before="0" w:after="0"/>
      <w:outlineLvl w:val="2"/>
    </w:pPr>
    <w:rPr>
      <w:rFonts w:ascii="Times New Roman" w:hAnsi="Times New Roman" w:eastAsia="Times New Roman" w:cs="Times New Roman"/>
      <w:b/>
      <w:bCs/>
      <w:sz w:val="26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qFormat/>
    <w:rsid w:val="00b914de"/>
    <w:rPr>
      <w:rFonts w:ascii="Times New Roman" w:hAnsi="Times New Roman" w:eastAsia="Times New Roman" w:cs="Times New Roman"/>
      <w:b/>
      <w:bCs/>
      <w:sz w:val="26"/>
      <w:szCs w:val="20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061480"/>
    <w:rPr/>
  </w:style>
  <w:style w:type="character" w:styleId="Style14" w:customStyle="1">
    <w:name w:val="Нижний колонтитул Знак"/>
    <w:basedOn w:val="DefaultParagraphFont"/>
    <w:uiPriority w:val="99"/>
    <w:qFormat/>
    <w:rsid w:val="00061480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3"/>
    <w:uiPriority w:val="99"/>
    <w:unhideWhenUsed/>
    <w:rsid w:val="0006148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Style14"/>
    <w:uiPriority w:val="99"/>
    <w:unhideWhenUsed/>
    <w:rsid w:val="0006148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LibreOffice/7.4.0.3$Windows_X86_64 LibreOffice_project/f85e47c08ddd19c015c0114a68350214f7066f5a</Application>
  <AppVersion>15.0000</AppVersion>
  <Pages>1</Pages>
  <Words>68</Words>
  <Characters>298</Characters>
  <CharactersWithSpaces>337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2021-03-11T06:28:00Z</dcterms:created>
  <dc:creator>Andrew</dc:creator>
  <dc:description/>
  <dc:language>ru-RU</dc:language>
  <cp:lastModifiedBy/>
  <cp:lastPrinted>2017-01-30T17:15:00Z</cp:lastPrinted>
  <dcterms:modified xsi:type="dcterms:W3CDTF">2022-11-30T14:47:59Z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